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2F" w:rsidRPr="009C412F" w:rsidRDefault="009C412F" w:rsidP="009C412F">
      <w:pPr>
        <w:jc w:val="center"/>
        <w:rPr>
          <w:b/>
          <w:sz w:val="30"/>
          <w:szCs w:val="30"/>
        </w:rPr>
      </w:pPr>
      <w:r w:rsidRPr="009C412F">
        <w:rPr>
          <w:rFonts w:hint="eastAsia"/>
          <w:b/>
          <w:sz w:val="30"/>
          <w:szCs w:val="30"/>
        </w:rPr>
        <w:t>土地登记代理中介机构登录系统操作流程</w:t>
      </w:r>
    </w:p>
    <w:p w:rsidR="009C412F" w:rsidRPr="009C412F" w:rsidRDefault="009C412F" w:rsidP="009C412F">
      <w:pPr>
        <w:jc w:val="center"/>
        <w:rPr>
          <w:b/>
          <w:sz w:val="32"/>
          <w:szCs w:val="32"/>
        </w:rPr>
      </w:pPr>
    </w:p>
    <w:p w:rsidR="009C412F" w:rsidRPr="009C412F" w:rsidRDefault="009C412F" w:rsidP="009C412F">
      <w:pPr>
        <w:rPr>
          <w:rFonts w:asciiTheme="minorEastAsia" w:hAnsiTheme="minorEastAsia"/>
          <w:sz w:val="24"/>
          <w:szCs w:val="24"/>
        </w:rPr>
      </w:pPr>
      <w:r>
        <w:rPr>
          <w:rFonts w:hint="eastAsia"/>
        </w:rPr>
        <w:tab/>
      </w:r>
      <w:r w:rsidRPr="009C412F">
        <w:rPr>
          <w:rFonts w:asciiTheme="minorEastAsia" w:hAnsiTheme="minorEastAsia" w:hint="eastAsia"/>
          <w:sz w:val="24"/>
          <w:szCs w:val="24"/>
        </w:rPr>
        <w:t>1. 账号密码为填写“机构注册申请单”并按通知发送至中国土地估价师与土地登记代理人协会后由协会提供；</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2. 填写机构基本信息表；</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3. 保存机构基本信息；</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4. 添加股东信息；</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5. 添加其他经济</w:t>
      </w:r>
      <w:proofErr w:type="gramStart"/>
      <w:r w:rsidRPr="009C412F">
        <w:rPr>
          <w:rFonts w:asciiTheme="minorEastAsia" w:hAnsiTheme="minorEastAsia" w:hint="eastAsia"/>
          <w:sz w:val="24"/>
          <w:szCs w:val="24"/>
        </w:rPr>
        <w:t>鉴证</w:t>
      </w:r>
      <w:proofErr w:type="gramEnd"/>
      <w:r w:rsidRPr="009C412F">
        <w:rPr>
          <w:rFonts w:asciiTheme="minorEastAsia" w:hAnsiTheme="minorEastAsia" w:hint="eastAsia"/>
          <w:sz w:val="24"/>
          <w:szCs w:val="24"/>
        </w:rPr>
        <w:t>资质信息；</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6. 待代理人在本机构登记后打印“土地登记代理中介机构登记申请表”；</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7. 法人签字并加盖机构公章；</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8. 如机构所在省域内已成立省级登记代理行业协会的，应由省级协会在“土地登记代理中介机构登记申请表”上填写意见并加盖公章；</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9. 按“关于开展土地登记代理中介机构登记的通知”第三项“应提交的材料”中第1-5项提供纸质材料，进行扫描，按顺序打包上传至系统后；</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10. 点击系统第四步，“正式提交机构注册申请”；</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11. 机构所在省域内已成立省级登记代理行业协会的，需将纸质材料提交省级协会。</w:t>
      </w:r>
    </w:p>
    <w:p w:rsidR="009C412F" w:rsidRDefault="009C412F" w:rsidP="009C412F"/>
    <w:p w:rsidR="009C412F" w:rsidRPr="009C412F" w:rsidRDefault="009C412F" w:rsidP="009C412F">
      <w:pPr>
        <w:jc w:val="center"/>
        <w:rPr>
          <w:b/>
          <w:sz w:val="30"/>
          <w:szCs w:val="30"/>
        </w:rPr>
      </w:pPr>
      <w:r w:rsidRPr="009C412F">
        <w:rPr>
          <w:rFonts w:hint="eastAsia"/>
          <w:b/>
          <w:sz w:val="30"/>
          <w:szCs w:val="30"/>
        </w:rPr>
        <w:t>登记代理人登录系统操作流程</w:t>
      </w:r>
    </w:p>
    <w:p w:rsidR="009C412F" w:rsidRDefault="009C412F" w:rsidP="009C412F"/>
    <w:p w:rsidR="009C412F" w:rsidRPr="009C412F" w:rsidRDefault="009C412F" w:rsidP="009C412F">
      <w:pPr>
        <w:rPr>
          <w:rFonts w:asciiTheme="minorEastAsia" w:hAnsiTheme="minorEastAsia"/>
          <w:sz w:val="24"/>
          <w:szCs w:val="24"/>
        </w:rPr>
      </w:pPr>
      <w:r>
        <w:rPr>
          <w:rFonts w:hint="eastAsia"/>
        </w:rPr>
        <w:tab/>
      </w:r>
      <w:r w:rsidRPr="009C412F">
        <w:rPr>
          <w:rFonts w:asciiTheme="minorEastAsia" w:hAnsiTheme="minorEastAsia" w:hint="eastAsia"/>
          <w:sz w:val="24"/>
          <w:szCs w:val="24"/>
        </w:rPr>
        <w:t>1. 登录账号为代理人姓名（汉字），登录密码为身份证后六位；</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2. 代理人自行填报基本信息并上传一寸免冠照片</w:t>
      </w:r>
      <w:r w:rsidR="001A5D81">
        <w:rPr>
          <w:rFonts w:asciiTheme="minorEastAsia" w:hAnsiTheme="minorEastAsia" w:hint="eastAsia"/>
          <w:sz w:val="24"/>
          <w:szCs w:val="24"/>
        </w:rPr>
        <w:t>；</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3. 点击“保存”</w:t>
      </w:r>
      <w:r w:rsidR="001A5D81">
        <w:rPr>
          <w:rFonts w:asciiTheme="minorEastAsia" w:hAnsiTheme="minorEastAsia" w:hint="eastAsia"/>
          <w:sz w:val="24"/>
          <w:szCs w:val="24"/>
        </w:rPr>
        <w:t>；</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4. 填写其他经济</w:t>
      </w:r>
      <w:proofErr w:type="gramStart"/>
      <w:r w:rsidRPr="009C412F">
        <w:rPr>
          <w:rFonts w:asciiTheme="minorEastAsia" w:hAnsiTheme="minorEastAsia" w:hint="eastAsia"/>
          <w:sz w:val="24"/>
          <w:szCs w:val="24"/>
        </w:rPr>
        <w:t>鉴证</w:t>
      </w:r>
      <w:proofErr w:type="gramEnd"/>
      <w:r w:rsidRPr="009C412F">
        <w:rPr>
          <w:rFonts w:asciiTheme="minorEastAsia" w:hAnsiTheme="minorEastAsia" w:hint="eastAsia"/>
          <w:sz w:val="24"/>
          <w:szCs w:val="24"/>
        </w:rPr>
        <w:t>资质并保存资质信息；</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5. 打印“土地登记代理人信息表”</w:t>
      </w:r>
      <w:r w:rsidR="001A5D81">
        <w:rPr>
          <w:rFonts w:asciiTheme="minorEastAsia" w:hAnsiTheme="minorEastAsia" w:hint="eastAsia"/>
          <w:sz w:val="24"/>
          <w:szCs w:val="24"/>
        </w:rPr>
        <w:t>；</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6. 按“关于开展土地登记代理中介机构登记的通知”第三项“应提交的材料”中第4-5项的要求准备相关纸质材料</w:t>
      </w:r>
      <w:r w:rsidR="001A5D81">
        <w:rPr>
          <w:rFonts w:asciiTheme="minorEastAsia" w:hAnsiTheme="minorEastAsia" w:hint="eastAsia"/>
          <w:sz w:val="24"/>
          <w:szCs w:val="24"/>
        </w:rPr>
        <w:t>；</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7. 机构所在省域内已成立省级登记代理行业协会的，应由省级协会在“土地登记代理人信息表”上填写意见并加盖公章；</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8. 将上述材料扫描后按顺序打包上传至系统</w:t>
      </w:r>
      <w:r w:rsidR="001A5D81">
        <w:rPr>
          <w:rFonts w:asciiTheme="minorEastAsia" w:hAnsiTheme="minorEastAsia" w:hint="eastAsia"/>
          <w:sz w:val="24"/>
          <w:szCs w:val="24"/>
        </w:rPr>
        <w:t>；</w:t>
      </w:r>
    </w:p>
    <w:p w:rsidR="009C412F" w:rsidRPr="009C412F" w:rsidRDefault="009C412F" w:rsidP="009C412F">
      <w:pPr>
        <w:rPr>
          <w:rFonts w:asciiTheme="minorEastAsia" w:hAnsiTheme="minorEastAsia"/>
          <w:sz w:val="24"/>
          <w:szCs w:val="24"/>
        </w:rPr>
      </w:pPr>
      <w:r w:rsidRPr="009C412F">
        <w:rPr>
          <w:rFonts w:asciiTheme="minorEastAsia" w:hAnsiTheme="minorEastAsia" w:hint="eastAsia"/>
          <w:sz w:val="24"/>
          <w:szCs w:val="24"/>
        </w:rPr>
        <w:tab/>
        <w:t>9. 点击系统第四步，“提交申请”</w:t>
      </w:r>
      <w:r w:rsidR="001A5D81">
        <w:rPr>
          <w:rFonts w:asciiTheme="minorEastAsia" w:hAnsiTheme="minorEastAsia" w:hint="eastAsia"/>
          <w:sz w:val="24"/>
          <w:szCs w:val="24"/>
        </w:rPr>
        <w:t>。</w:t>
      </w:r>
      <w:bookmarkStart w:id="0" w:name="_GoBack"/>
      <w:bookmarkEnd w:id="0"/>
    </w:p>
    <w:p w:rsidR="00C51200" w:rsidRPr="009C412F" w:rsidRDefault="00C51200">
      <w:pPr>
        <w:rPr>
          <w:rFonts w:asciiTheme="minorEastAsia" w:hAnsiTheme="minorEastAsia"/>
          <w:sz w:val="24"/>
          <w:szCs w:val="24"/>
        </w:rPr>
      </w:pPr>
    </w:p>
    <w:sectPr w:rsidR="00C51200" w:rsidRPr="009C41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D76" w:rsidRDefault="00B47D76" w:rsidP="009C412F">
      <w:r>
        <w:separator/>
      </w:r>
    </w:p>
  </w:endnote>
  <w:endnote w:type="continuationSeparator" w:id="0">
    <w:p w:rsidR="00B47D76" w:rsidRDefault="00B47D76" w:rsidP="009C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D76" w:rsidRDefault="00B47D76" w:rsidP="009C412F">
      <w:r>
        <w:separator/>
      </w:r>
    </w:p>
  </w:footnote>
  <w:footnote w:type="continuationSeparator" w:id="0">
    <w:p w:rsidR="00B47D76" w:rsidRDefault="00B47D76" w:rsidP="009C4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73"/>
    <w:rsid w:val="001A5D81"/>
    <w:rsid w:val="009C412F"/>
    <w:rsid w:val="00B47D76"/>
    <w:rsid w:val="00C51200"/>
    <w:rsid w:val="00D94146"/>
    <w:rsid w:val="00E32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1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412F"/>
    <w:rPr>
      <w:sz w:val="18"/>
      <w:szCs w:val="18"/>
    </w:rPr>
  </w:style>
  <w:style w:type="paragraph" w:styleId="a4">
    <w:name w:val="footer"/>
    <w:basedOn w:val="a"/>
    <w:link w:val="Char0"/>
    <w:uiPriority w:val="99"/>
    <w:unhideWhenUsed/>
    <w:rsid w:val="009C412F"/>
    <w:pPr>
      <w:tabs>
        <w:tab w:val="center" w:pos="4153"/>
        <w:tab w:val="right" w:pos="8306"/>
      </w:tabs>
      <w:snapToGrid w:val="0"/>
      <w:jc w:val="left"/>
    </w:pPr>
    <w:rPr>
      <w:sz w:val="18"/>
      <w:szCs w:val="18"/>
    </w:rPr>
  </w:style>
  <w:style w:type="character" w:customStyle="1" w:styleId="Char0">
    <w:name w:val="页脚 Char"/>
    <w:basedOn w:val="a0"/>
    <w:link w:val="a4"/>
    <w:uiPriority w:val="99"/>
    <w:rsid w:val="009C41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1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412F"/>
    <w:rPr>
      <w:sz w:val="18"/>
      <w:szCs w:val="18"/>
    </w:rPr>
  </w:style>
  <w:style w:type="paragraph" w:styleId="a4">
    <w:name w:val="footer"/>
    <w:basedOn w:val="a"/>
    <w:link w:val="Char0"/>
    <w:uiPriority w:val="99"/>
    <w:unhideWhenUsed/>
    <w:rsid w:val="009C412F"/>
    <w:pPr>
      <w:tabs>
        <w:tab w:val="center" w:pos="4153"/>
        <w:tab w:val="right" w:pos="8306"/>
      </w:tabs>
      <w:snapToGrid w:val="0"/>
      <w:jc w:val="left"/>
    </w:pPr>
    <w:rPr>
      <w:sz w:val="18"/>
      <w:szCs w:val="18"/>
    </w:rPr>
  </w:style>
  <w:style w:type="character" w:customStyle="1" w:styleId="Char0">
    <w:name w:val="页脚 Char"/>
    <w:basedOn w:val="a0"/>
    <w:link w:val="a4"/>
    <w:uiPriority w:val="99"/>
    <w:rsid w:val="009C41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3</cp:revision>
  <dcterms:created xsi:type="dcterms:W3CDTF">2015-03-13T13:35:00Z</dcterms:created>
  <dcterms:modified xsi:type="dcterms:W3CDTF">2015-03-13T13:38:00Z</dcterms:modified>
</cp:coreProperties>
</file>